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A5451">
        <w:rPr>
          <w:rFonts w:ascii="Times New Roman" w:eastAsia="Times New Roman" w:hAnsi="Times New Roman" w:cs="Times New Roman"/>
          <w:b/>
          <w:noProof/>
          <w:color w:val="000000" w:themeColor="text1"/>
          <w:kern w:val="36"/>
          <w:sz w:val="32"/>
          <w:szCs w:val="32"/>
          <w:lang w:eastAsia="ru-RU"/>
        </w:rPr>
        <w:drawing>
          <wp:inline distT="0" distB="0" distL="0" distR="0">
            <wp:extent cx="879307" cy="753979"/>
            <wp:effectExtent l="1905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3211" cy="757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A5451" w:rsidRP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МБДОУ </w:t>
      </w: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proofErr w:type="spellStart"/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Местерухский</w:t>
      </w:r>
      <w:proofErr w:type="spellEnd"/>
      <w:r w:rsidRPr="00FA5451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 xml:space="preserve"> детский сад»</w:t>
      </w:r>
    </w:p>
    <w:p w:rsidR="006D05A5" w:rsidRPr="00FA5451" w:rsidRDefault="006D05A5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__________________________________________________________</w:t>
      </w: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Default="00FA5451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2"/>
          <w:szCs w:val="32"/>
          <w:lang w:eastAsia="ru-RU"/>
        </w:rPr>
      </w:pPr>
    </w:p>
    <w:p w:rsidR="00FA5451" w:rsidRPr="006D05A5" w:rsidRDefault="006D05A5" w:rsidP="00FA5451">
      <w:pPr>
        <w:shd w:val="clear" w:color="auto" w:fill="FFFFFF"/>
        <w:spacing w:after="0" w:line="237" w:lineRule="atLeast"/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color w:val="000000" w:themeColor="text1"/>
          <w:kern w:val="36"/>
          <w:sz w:val="32"/>
          <w:szCs w:val="32"/>
          <w:lang w:eastAsia="ru-RU"/>
        </w:rPr>
        <w:t>Сведения о средствах обучения и воспитания</w:t>
      </w: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A545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 </w:t>
      </w: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2018 г.</w:t>
      </w: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FA5451" w:rsidRDefault="00FA5451" w:rsidP="00FA5451">
      <w:pPr>
        <w:shd w:val="clear" w:color="auto" w:fill="FFFFFF"/>
        <w:spacing w:before="79" w:after="79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Средства обучения наряду с живым словом педагога являются важным компонентом образовательного процесса и элементом учебно-материальной базы ДОУ. Являясь компонентом учебно-воспитательного процесса, средства обучения оказывают большое влияние на все другие его компоненты — цели, содержание, формы, методы.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Средства обучения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— это объекты, созданные человеком, а также предметы естественной природы, используемые в образовательном процессе в качестве носителей учебной информации и инструмента деятельности педагога и обучающихся для достижения поставленных целей обучения, воспитания и развития.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В ДОУ имеются следующие средства обучения</w:t>
      </w:r>
      <w:proofErr w:type="gramStart"/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 xml:space="preserve"> :</w:t>
      </w:r>
      <w:proofErr w:type="gramEnd"/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печатные (учебники и учебные пособия, книги для чтения, хрестоматии, рабочие тетради, атласы, раздаточный материал и т.д.);</w:t>
      </w:r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аудиовизуальные (презентации, видеофильмы образовательные, учебные кинофильмы, учебные фильмы на цифровых носителях;</w:t>
      </w:r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наглядные плоскостные (плакаты, карты настенные, иллюстрации настенные, магнитные доски);</w:t>
      </w:r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демонстрационные (гербарии, муляжи, макеты, стенды);</w:t>
      </w:r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учебные приборы (компас, барометр,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осадкомер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, снегомер, солнечные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часы</w:t>
      </w:r>
      <w:proofErr w:type="gram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.в</w:t>
      </w:r>
      <w:proofErr w:type="gram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етряной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рукав, флюгер, микроскопы, колбы, и т.д.);</w:t>
      </w:r>
    </w:p>
    <w:p w:rsidR="006D05A5" w:rsidRPr="006D05A5" w:rsidRDefault="006D05A5" w:rsidP="006D05A5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тренажёры и спортивное оборудование (автотренажёры, гимнастическое оборудование, спортивные снаряды, мячи и т.п.).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Наиболее эффективное воздействие на воспитанников оказывают современные аудиовизуальные и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мультимедийные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средства обучения (электронные образовательные ресурсы). Аудиовизуальные средства, а также средства мультимедиа являются наиболее эффективным средством обучения и воспитания.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Принципы использования средств обучения:</w:t>
      </w:r>
    </w:p>
    <w:p w:rsidR="006D05A5" w:rsidRPr="006D05A5" w:rsidRDefault="006D05A5" w:rsidP="006D0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 возрастных и психологических особенностей обучающихся;</w:t>
      </w:r>
    </w:p>
    <w:p w:rsidR="006D05A5" w:rsidRPr="006D05A5" w:rsidRDefault="006D05A5" w:rsidP="006D0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гармоничное использование разнообразных средств обучения: традиционных и современных для комплексного, целенаправленного воздействия на эмоции, сознание, поведение ребёнка через визуальную,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аудиальную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кинестетическую системы восприятия в образовательных целях;</w:t>
      </w:r>
    </w:p>
    <w:p w:rsidR="006D05A5" w:rsidRPr="006D05A5" w:rsidRDefault="006D05A5" w:rsidP="006D0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учет дидактических целей и принципов дидактики (принципа наглядности, доступности и т.д.);</w:t>
      </w:r>
    </w:p>
    <w:p w:rsidR="006D05A5" w:rsidRPr="006D05A5" w:rsidRDefault="006D05A5" w:rsidP="006D0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сотворчество педагога и обучающегося;</w:t>
      </w:r>
    </w:p>
    <w:p w:rsidR="006D05A5" w:rsidRPr="006D05A5" w:rsidRDefault="006D05A5" w:rsidP="006D05A5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0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приоритет правил безопасности в использовании средств обучения.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Средства обучения и воспитания, используемые в детском саду для обеспечения образовательной деятельности, рассматриваются в соответствии с ФГОС к условиям реализации основной общеобразовательной программы дошкольного образования как совокупность учебно-методических, материальных, дидактических ресурсов, обеспечивающих эффективное решение воспитательно-образовательных задач в оптимальных условиях.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Комплексное оснащение воспитательно-образовательного процесса обеспечивает возможность организации как совместной деятельности взрослого и воспитанников, так и самостоятельной деятельности воспитанников не только в рамках НОД по освоению Программы, но и при проведении режимных моментов.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Предметно-развивающая среда создана с учетом интеграции образовательных областей. Материалы и оборудование могут использоваться и в ходе реализации других областей. Подбор средств обучения и воспитания осуществляется для тех видов детской деятельности (игровая, продуктивная, познавательно-исследовательская, коммуникативная, трудовая, музыкально-художественная деятельности, восприятие художественной литературы), которые в наибольшей степени способствуют решению развивающих задач на уровне дошкольного образования, а также с целью активизации двигательной активности ребенка. 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Оборудование отвечает санитарно-эпидемиологическим нормам, гигиеническим, педагогическим и эстетическим требованиям.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Для всестороннего развития детей в каждой возрастной группе имеются дидактические средства: альбомы, художественная литература, дидактические игры, различные сюжетные игровые наборы и игрушки.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br/>
        <w:t>Специально оборудованная развивающая среда создана во всех группах детского сада. Изолированные тематические уголки и зоны: игровая, продуктивная, познавательно-исследовательская, коммуникативная и т.д.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 формирования математических представлений 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имеются демонстрационные и раздаточные материалы для обучения счету, количеству, развитию представлений (схемы, плакаты), временных представлений (часы, календари) и пр.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 конструктивной деятельности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: мелкий (настольный) строительные материалы, деревянные, пластмассовые, конструкторы: «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Лего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», металлические, деревянные и пр.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 развития речи и речевого общения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наборы книг, картин, развивающие игры, схемы для составления рассказов,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фланелеграф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, ширма, разнообразные виды  кукольного театра, аудио- и видеоаппаратура, телевизор, энциклопедии и пр.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 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развития игровой деятельности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: наборы мягкой мебели, игры и игрушки для сюжетно-ролевых игр (с учетом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гендерного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подхода): </w:t>
      </w:r>
      <w:proofErr w:type="gram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(«Кухня», «Столовая», «Больница», «Магазин», «Пожарные», «Инспектор ДПС», «Школа» и др.), для подвижных игр (маски, дополнительный материал), дидактических игр.</w:t>
      </w:r>
      <w:proofErr w:type="gramEnd"/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 познавательной деятельности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 xml:space="preserve"> 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 группах созданы исследовательские уголки, где имеются дидактические пособия и игры, познавательная литература, энциклопедии, карты, схемы.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Для физического развития 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 группах оборудованы 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физкультурно-оздоровительный центр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ы (спортивные уголки в группах)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, в которых им</w:t>
      </w:r>
      <w:r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е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ются: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массажные коврики для стоп, ребристые дорожки, различные гири, спортивные тренажеры, обручи, мячи разных размеров,  скакалки,</w:t>
      </w:r>
      <w:proofErr w:type="gram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,</w:t>
      </w:r>
      <w:proofErr w:type="gram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маски и атрибуты для подвижных игр. Все материалы соответствуют экологическим и гигиеническим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требованиям</w:t>
      </w:r>
      <w:proofErr w:type="gram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.ц</w:t>
      </w:r>
      <w:proofErr w:type="gram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ентры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здоровья и физкультуры, в </w:t>
      </w:r>
      <w:proofErr w:type="spellStart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котрых</w:t>
      </w:r>
      <w:proofErr w:type="spellEnd"/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имеется различное оборудование: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На участке детского сада оборудована 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спортивная площадка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для занятий детей на улице, на которой имеются 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пособия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для равновесия, для укрепления мышц рук, разви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тия ловкости, лазанья.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Игровые площадки оснащены 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песочницами, качелями, столиками для игр и занятий; растет множество видов деревьев, цветущие кустарники, разбиты цветники.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Коллектив ежегодно облагораживает игровые площадки, пополняя новыми постройками и спортивными сооружениями, </w:t>
      </w:r>
      <w:r w:rsidRPr="006D05A5">
        <w:rPr>
          <w:rFonts w:ascii="Times New Roman" w:eastAsia="Times New Roman" w:hAnsi="Times New Roman" w:cs="Times New Roman"/>
          <w:b/>
          <w:bCs/>
          <w:color w:val="000000"/>
          <w:sz w:val="30"/>
          <w:lang w:eastAsia="ru-RU"/>
        </w:rPr>
        <w:t>малыми архитектурными формами</w:t>
      </w: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для активной физической деятельности воспитанников.</w:t>
      </w:r>
    </w:p>
    <w:p w:rsidR="006D05A5" w:rsidRPr="006D05A5" w:rsidRDefault="006D05A5" w:rsidP="006D05A5">
      <w:pPr>
        <w:shd w:val="clear" w:color="auto" w:fill="FFFFFF"/>
        <w:spacing w:after="100" w:afterAutospacing="1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6D05A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Материалы и пособия, предназначенные детям, доступны и функциональны, обеспечивают необходимые условия для самореализации.</w:t>
      </w:r>
    </w:p>
    <w:p w:rsidR="00E10261" w:rsidRPr="00FA5451" w:rsidRDefault="00E10261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sectPr w:rsidR="00E10261" w:rsidRPr="00FA5451" w:rsidSect="00E102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3104868"/>
    <w:multiLevelType w:val="multilevel"/>
    <w:tmpl w:val="EC0E6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00EEB"/>
    <w:multiLevelType w:val="multilevel"/>
    <w:tmpl w:val="E23CB4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FA5451"/>
    <w:rsid w:val="000B4CC7"/>
    <w:rsid w:val="006D05A5"/>
    <w:rsid w:val="00E10261"/>
    <w:rsid w:val="00FA545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0261"/>
  </w:style>
  <w:style w:type="paragraph" w:styleId="1">
    <w:name w:val="heading 1"/>
    <w:basedOn w:val="a"/>
    <w:link w:val="10"/>
    <w:uiPriority w:val="9"/>
    <w:qFormat/>
    <w:rsid w:val="00FA545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A545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FA54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A54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A5451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6D05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6346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03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5</Pages>
  <Words>925</Words>
  <Characters>5279</Characters>
  <Application>Microsoft Office Word</Application>
  <DocSecurity>0</DocSecurity>
  <Lines>43</Lines>
  <Paragraphs>12</Paragraphs>
  <ScaleCrop>false</ScaleCrop>
  <Company/>
  <LinksUpToDate>false</LinksUpToDate>
  <CharactersWithSpaces>6192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Dalgatov</dc:creator>
  <cp:lastModifiedBy>Dalgatov</cp:lastModifiedBy>
  <cp:revision>2</cp:revision>
  <dcterms:created xsi:type="dcterms:W3CDTF">2018-10-15T10:31:00Z</dcterms:created>
  <dcterms:modified xsi:type="dcterms:W3CDTF">2018-10-15T10:31:00Z</dcterms:modified>
</cp:coreProperties>
</file>